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3D" w:rsidRDefault="00B53CB4" w:rsidP="00B53CB4">
      <w:pPr>
        <w:ind w:left="4248" w:firstLine="708"/>
      </w:pPr>
      <w:proofErr w:type="spellStart"/>
      <w:r>
        <w:t>Spett.Le</w:t>
      </w:r>
      <w:proofErr w:type="spellEnd"/>
      <w:r>
        <w:t xml:space="preserve"> Ufficio Dogana di Competenza</w:t>
      </w:r>
    </w:p>
    <w:p w:rsidR="00B53CB4" w:rsidRPr="00B53CB4" w:rsidRDefault="00B53CB4" w:rsidP="00B53CB4">
      <w:pPr>
        <w:ind w:left="4956"/>
        <w:rPr>
          <w:lang w:val="en-US"/>
        </w:rPr>
      </w:pPr>
      <w:r w:rsidRPr="00AB558E">
        <w:t xml:space="preserve">  </w:t>
      </w:r>
      <w:r w:rsidRPr="00B53CB4">
        <w:rPr>
          <w:lang w:val="en-US"/>
        </w:rPr>
        <w:t xml:space="preserve">(Dear customs office of competence) </w:t>
      </w:r>
    </w:p>
    <w:p w:rsidR="00B53CB4" w:rsidRDefault="00B53CB4" w:rsidP="00B53CB4">
      <w:pPr>
        <w:rPr>
          <w:lang w:val="en-US"/>
        </w:rPr>
      </w:pPr>
    </w:p>
    <w:p w:rsidR="00B53CB4" w:rsidRDefault="00B53CB4" w:rsidP="00B53CB4">
      <w:pPr>
        <w:jc w:val="center"/>
        <w:rPr>
          <w:b/>
          <w:u w:val="single"/>
        </w:rPr>
      </w:pPr>
      <w:r w:rsidRPr="00B53CB4">
        <w:rPr>
          <w:b/>
          <w:u w:val="single"/>
        </w:rPr>
        <w:t>OGGETTO: DICHIARAZIONE DI LIBERA ESPORTAZIONE  (EXPORT DECLARATION OF FREEDOM)</w:t>
      </w:r>
    </w:p>
    <w:p w:rsidR="00B53CB4" w:rsidRDefault="00B53CB4" w:rsidP="00B53CB4">
      <w:pPr>
        <w:jc w:val="center"/>
        <w:rPr>
          <w:b/>
          <w:u w:val="single"/>
        </w:rPr>
      </w:pPr>
    </w:p>
    <w:p w:rsidR="00B53CB4" w:rsidRDefault="00AB558E" w:rsidP="00B53CB4">
      <w:r>
        <w:t xml:space="preserve">       </w:t>
      </w:r>
      <w:r w:rsidR="00B53CB4" w:rsidRPr="00B53CB4">
        <w:t>Non è vincolata a licenze di esportazione e quindi:</w:t>
      </w:r>
    </w:p>
    <w:p w:rsidR="00B53CB4" w:rsidRDefault="00B53CB4" w:rsidP="006B22BC">
      <w:pPr>
        <w:pStyle w:val="Paragrafoelenco"/>
        <w:numPr>
          <w:ilvl w:val="0"/>
          <w:numId w:val="1"/>
        </w:numPr>
        <w:jc w:val="both"/>
      </w:pPr>
      <w:r>
        <w:t>Non rientra nell’elenco dei beni come da Regolamento (</w:t>
      </w:r>
      <w:r w:rsidR="00F0260A">
        <w:t>C</w:t>
      </w:r>
      <w:r>
        <w:t>EE</w:t>
      </w:r>
      <w:bookmarkStart w:id="0" w:name="_GoBack"/>
      <w:bookmarkEnd w:id="0"/>
      <w:r>
        <w:t>) n° 1183/2007 del Consiglio del 18 settembre 2007, che modifica e aggiorna il Regolamento  (CEE) n° 1334/2000 che istituisce un regime comunitario di controllo delle esportazioni di prodotti e tecnologie a duplice uso (DUAL USE).</w:t>
      </w:r>
    </w:p>
    <w:p w:rsidR="00B53CB4" w:rsidRDefault="00B53CB4" w:rsidP="006B22BC">
      <w:pPr>
        <w:pStyle w:val="Paragrafoelenco"/>
        <w:numPr>
          <w:ilvl w:val="0"/>
          <w:numId w:val="1"/>
        </w:numPr>
        <w:jc w:val="both"/>
      </w:pPr>
      <w:r>
        <w:t>Non rientra nell’elenco dei beni come da regolamento (CEE) 338/97 del Consiglio del 9 dicembre 1996, relativo alla protezione di specie della flora e della fauna selvatiche mediante il controllo del loro commercio</w:t>
      </w:r>
      <w:r w:rsidR="006B22BC">
        <w:t xml:space="preserve"> (CONVENZIONE DI WASHINGTON – CITES).</w:t>
      </w:r>
    </w:p>
    <w:p w:rsidR="006B22BC" w:rsidRDefault="006B22BC" w:rsidP="006B22BC">
      <w:pPr>
        <w:pStyle w:val="Paragrafoelenco"/>
        <w:numPr>
          <w:ilvl w:val="0"/>
          <w:numId w:val="1"/>
        </w:numPr>
        <w:jc w:val="both"/>
      </w:pPr>
      <w:r>
        <w:t>Non rientra nell’elenco dei beni come da Regolamento  (CEE) n° 3911/92 del Consiglio del 9 dicembre 1992, relativo all’esportazione di beni culturali.</w:t>
      </w:r>
    </w:p>
    <w:p w:rsidR="006B22BC" w:rsidRDefault="006B22BC" w:rsidP="006B22BC">
      <w:pPr>
        <w:pStyle w:val="Paragrafoelenco"/>
        <w:numPr>
          <w:ilvl w:val="0"/>
          <w:numId w:val="1"/>
        </w:numPr>
        <w:pBdr>
          <w:bottom w:val="single" w:sz="12" w:space="1" w:color="auto"/>
        </w:pBdr>
        <w:jc w:val="both"/>
      </w:pPr>
      <w:r>
        <w:t>Non rientra nell’elenco dei beni come da Regolamento (CEE) n° 1236/2005 del Consiglio del 27 giugno 2005, relativo al commercio di determinate merci che potrebbero essere utilizzate per la pena di morte, per la tortura o per altri trattamenti o pene crudeli, inumane o degradanti.</w:t>
      </w:r>
    </w:p>
    <w:p w:rsidR="006B22BC" w:rsidRDefault="006B22BC" w:rsidP="006B22BC">
      <w:pPr>
        <w:ind w:left="360"/>
        <w:jc w:val="both"/>
        <w:rPr>
          <w:lang w:val="en-US"/>
        </w:rPr>
      </w:pPr>
      <w:r w:rsidRPr="006B22BC">
        <w:rPr>
          <w:lang w:val="en-US"/>
        </w:rPr>
        <w:t>Is not constrained by export licenses and therefore:</w:t>
      </w:r>
    </w:p>
    <w:p w:rsidR="006B22BC" w:rsidRDefault="006B22BC" w:rsidP="006B22BC">
      <w:pPr>
        <w:ind w:left="360"/>
        <w:jc w:val="both"/>
        <w:rPr>
          <w:lang w:val="en-US"/>
        </w:rPr>
      </w:pPr>
      <w:r w:rsidRPr="006B22BC">
        <w:rPr>
          <w:lang w:val="en-US"/>
        </w:rPr>
        <w:t>• Not included in the list of goods as referred to in Regulation (</w:t>
      </w:r>
      <w:r>
        <w:rPr>
          <w:lang w:val="en-US"/>
        </w:rPr>
        <w:t>CEE</w:t>
      </w:r>
      <w:r w:rsidRPr="006B22BC">
        <w:rPr>
          <w:lang w:val="en-US"/>
        </w:rPr>
        <w:t xml:space="preserve">) n ° 1183/2007 of 18 September </w:t>
      </w:r>
      <w:r>
        <w:rPr>
          <w:lang w:val="en-US"/>
        </w:rPr>
        <w:t xml:space="preserve">                  </w:t>
      </w:r>
      <w:r w:rsidRPr="006B22BC">
        <w:rPr>
          <w:lang w:val="en-US"/>
        </w:rPr>
        <w:t>2007 amending and updating Regulation (</w:t>
      </w:r>
      <w:r>
        <w:rPr>
          <w:lang w:val="en-US"/>
        </w:rPr>
        <w:t>CEE</w:t>
      </w:r>
      <w:r w:rsidRPr="006B22BC">
        <w:rPr>
          <w:lang w:val="en-US"/>
        </w:rPr>
        <w:t xml:space="preserve">) n ° 1334/2000 setting up a Community regime for the </w:t>
      </w:r>
      <w:r>
        <w:rPr>
          <w:lang w:val="en-US"/>
        </w:rPr>
        <w:t xml:space="preserve">   </w:t>
      </w:r>
      <w:r w:rsidRPr="006B22BC">
        <w:rPr>
          <w:lang w:val="en-US"/>
        </w:rPr>
        <w:t xml:space="preserve">control of exports of dual-use items and technology (DUAL </w:t>
      </w:r>
      <w:r>
        <w:rPr>
          <w:lang w:val="en-US"/>
        </w:rPr>
        <w:t>U</w:t>
      </w:r>
      <w:r w:rsidRPr="006B22BC">
        <w:rPr>
          <w:lang w:val="en-US"/>
        </w:rPr>
        <w:t>SE).</w:t>
      </w:r>
    </w:p>
    <w:p w:rsidR="006B22BC" w:rsidRDefault="006B22BC" w:rsidP="006B22BC">
      <w:pPr>
        <w:ind w:left="360"/>
        <w:jc w:val="both"/>
        <w:rPr>
          <w:lang w:val="en-US"/>
        </w:rPr>
      </w:pPr>
      <w:r w:rsidRPr="006B22BC">
        <w:rPr>
          <w:lang w:val="en-US"/>
        </w:rPr>
        <w:t xml:space="preserve">• Not included in the list of goods as per Regulation </w:t>
      </w:r>
      <w:r>
        <w:rPr>
          <w:lang w:val="en-US"/>
        </w:rPr>
        <w:t>CEE</w:t>
      </w:r>
      <w:r w:rsidRPr="006B22BC">
        <w:rPr>
          <w:lang w:val="en-US"/>
        </w:rPr>
        <w:t>) No 338/97 of 9 December 1996 on the protection of species of wild fauna and flora by regulating trade therein (WASHINGTON CONVENTION - CITES).</w:t>
      </w:r>
    </w:p>
    <w:p w:rsidR="006B22BC" w:rsidRDefault="006B22BC" w:rsidP="006B22BC">
      <w:pPr>
        <w:ind w:left="360"/>
        <w:jc w:val="both"/>
        <w:rPr>
          <w:lang w:val="en-US"/>
        </w:rPr>
      </w:pPr>
      <w:r w:rsidRPr="006B22BC">
        <w:rPr>
          <w:lang w:val="en-US"/>
        </w:rPr>
        <w:t>• Not included in the list of goods as referred to in Regulation (</w:t>
      </w:r>
      <w:r>
        <w:rPr>
          <w:lang w:val="en-US"/>
        </w:rPr>
        <w:t>CEE</w:t>
      </w:r>
      <w:r w:rsidRPr="006B22BC">
        <w:rPr>
          <w:lang w:val="en-US"/>
        </w:rPr>
        <w:t>) n ° 3911/92 of 9 December 1992 on the export of cultural goods.</w:t>
      </w:r>
    </w:p>
    <w:p w:rsidR="006B22BC" w:rsidRDefault="006B22BC" w:rsidP="006B22BC">
      <w:pPr>
        <w:ind w:left="360"/>
        <w:jc w:val="both"/>
        <w:rPr>
          <w:lang w:val="en-US"/>
        </w:rPr>
      </w:pPr>
      <w:r w:rsidRPr="006B22BC">
        <w:rPr>
          <w:lang w:val="en-US"/>
        </w:rPr>
        <w:t>• Not included in the list of goods as referred to in Regulation (</w:t>
      </w:r>
      <w:r>
        <w:rPr>
          <w:lang w:val="en-US"/>
        </w:rPr>
        <w:t>CEE</w:t>
      </w:r>
      <w:r w:rsidRPr="006B22BC">
        <w:rPr>
          <w:lang w:val="en-US"/>
        </w:rPr>
        <w:t>) n ° 1236/2005 of the Council of 27 June 2005 concerning trade in certain goods which could be used for capital punishment, torture or other treatment or cruel, inhuman or degrading treatment.</w:t>
      </w:r>
    </w:p>
    <w:p w:rsidR="006B22BC" w:rsidRDefault="006B22BC" w:rsidP="006B22BC">
      <w:pPr>
        <w:ind w:left="360"/>
        <w:jc w:val="both"/>
        <w:rPr>
          <w:lang w:val="en-US"/>
        </w:rPr>
      </w:pPr>
    </w:p>
    <w:p w:rsidR="006B22BC" w:rsidRDefault="006B22BC" w:rsidP="006B22BC">
      <w:pPr>
        <w:ind w:left="360"/>
        <w:jc w:val="both"/>
      </w:pPr>
      <w:r w:rsidRPr="002E6C05">
        <w:rPr>
          <w:b/>
        </w:rPr>
        <w:t>Data</w:t>
      </w:r>
      <w:r w:rsidR="002E6C05" w:rsidRPr="002E6C05">
        <w:rPr>
          <w:b/>
        </w:rPr>
        <w:t xml:space="preserve"> / Date</w:t>
      </w:r>
      <w:r w:rsidR="002E6C05" w:rsidRPr="002E6C05">
        <w:rPr>
          <w:b/>
        </w:rPr>
        <w:tab/>
      </w:r>
      <w:r w:rsidR="002E6C05">
        <w:t xml:space="preserve">         </w:t>
      </w:r>
      <w:r w:rsidR="002E6C05">
        <w:tab/>
      </w:r>
      <w:r w:rsidR="002E6C05">
        <w:tab/>
      </w:r>
      <w:r w:rsidR="002E6C05">
        <w:tab/>
      </w:r>
      <w:r w:rsidR="002E6C05">
        <w:tab/>
      </w:r>
      <w:r w:rsidR="002E6C05">
        <w:tab/>
      </w:r>
      <w:r w:rsidRPr="002E6C05">
        <w:rPr>
          <w:b/>
          <w:u w:val="single"/>
        </w:rPr>
        <w:t>TIMBRO e FIRMA</w:t>
      </w:r>
      <w:r w:rsidR="002E6C05" w:rsidRPr="002E6C05">
        <w:rPr>
          <w:b/>
          <w:u w:val="single"/>
        </w:rPr>
        <w:t xml:space="preserve"> / STAMP and SIGNATURE</w:t>
      </w:r>
    </w:p>
    <w:p w:rsidR="002E6C05" w:rsidRDefault="002E6C05" w:rsidP="006B22BC">
      <w:pPr>
        <w:ind w:left="360"/>
        <w:jc w:val="both"/>
      </w:pPr>
    </w:p>
    <w:p w:rsidR="002E6C05" w:rsidRPr="002E6C05" w:rsidRDefault="002E6C05" w:rsidP="006B22BC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</w:t>
      </w:r>
    </w:p>
    <w:p w:rsidR="006B22BC" w:rsidRPr="002E6C05" w:rsidRDefault="006B22BC" w:rsidP="006B22BC">
      <w:pPr>
        <w:ind w:left="360"/>
        <w:jc w:val="both"/>
      </w:pPr>
    </w:p>
    <w:sectPr w:rsidR="006B22BC" w:rsidRPr="002E6C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820D5"/>
    <w:multiLevelType w:val="hybridMultilevel"/>
    <w:tmpl w:val="915C0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B4"/>
    <w:rsid w:val="002E6C05"/>
    <w:rsid w:val="006B22BC"/>
    <w:rsid w:val="00AB558E"/>
    <w:rsid w:val="00B53CB4"/>
    <w:rsid w:val="00DD543D"/>
    <w:rsid w:val="00F0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53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53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Bovalina</dc:creator>
  <cp:lastModifiedBy>Mario Bovalina</cp:lastModifiedBy>
  <cp:revision>3</cp:revision>
  <dcterms:created xsi:type="dcterms:W3CDTF">2014-03-26T14:01:00Z</dcterms:created>
  <dcterms:modified xsi:type="dcterms:W3CDTF">2014-03-26T14:26:00Z</dcterms:modified>
</cp:coreProperties>
</file>